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615DF9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月</w:t>
      </w:r>
      <w:r w:rsidR="00615DF9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BF046E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B5037F" w:rsidRPr="00B5037F">
        <w:rPr>
          <w:rFonts w:ascii="宋体" w:hAnsi="宋体" w:hint="eastAsia"/>
          <w:color w:val="000000"/>
          <w:sz w:val="28"/>
          <w:szCs w:val="28"/>
        </w:rPr>
        <w:t>1,622,930,000.00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A425A" w:rsidRPr="009C7E87" w:rsidRDefault="003A425A" w:rsidP="003A425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615DF9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615DF9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615DF9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896"/>
      </w:tblGrid>
      <w:tr w:rsidR="003A425A" w:rsidRPr="00F16B8B" w:rsidTr="00B50395">
        <w:trPr>
          <w:trHeight w:val="549"/>
          <w:jc w:val="center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3A425A" w:rsidRDefault="003A425A" w:rsidP="003A425A">
            <w:pPr>
              <w:jc w:val="center"/>
              <w:rPr>
                <w:b/>
              </w:rPr>
            </w:pPr>
            <w:r w:rsidRPr="003A425A">
              <w:rPr>
                <w:rFonts w:hint="eastAsia"/>
                <w:b/>
              </w:rPr>
              <w:t>档期设置</w:t>
            </w:r>
          </w:p>
        </w:tc>
        <w:tc>
          <w:tcPr>
            <w:tcW w:w="2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A425A" w:rsidRPr="00F16B8B" w:rsidTr="003A425A">
        <w:trPr>
          <w:trHeight w:val="312"/>
          <w:jc w:val="center"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F16B8B">
              <w:t>90</w:t>
            </w:r>
            <w:r w:rsidRPr="00F16B8B">
              <w:rPr>
                <w:rFonts w:hint="eastAsia"/>
              </w:rPr>
              <w:t>天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F16B8B">
              <w:t>4.70%</w:t>
            </w:r>
          </w:p>
        </w:tc>
      </w:tr>
    </w:tbl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615DF9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D2BFBAD" wp14:editId="5CE5C4B7">
            <wp:extent cx="3743325" cy="1714500"/>
            <wp:effectExtent l="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615DF9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1A120B" wp14:editId="3E4D139C">
            <wp:extent cx="3276600" cy="17716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EB72C1" w:rsidRPr="005622F6" w:rsidRDefault="00E779B4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F79334" wp14:editId="197B4BF3">
            <wp:extent cx="5274310" cy="2592592"/>
            <wp:effectExtent l="0" t="0" r="21590" b="1778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E779B4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E779B4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35" w:rsidRDefault="003A4F35" w:rsidP="00EB72C1">
      <w:r>
        <w:separator/>
      </w:r>
    </w:p>
  </w:endnote>
  <w:endnote w:type="continuationSeparator" w:id="0">
    <w:p w:rsidR="003A4F35" w:rsidRDefault="003A4F35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35" w:rsidRDefault="003A4F35" w:rsidP="00EB72C1">
      <w:r>
        <w:separator/>
      </w:r>
    </w:p>
  </w:footnote>
  <w:footnote w:type="continuationSeparator" w:id="0">
    <w:p w:rsidR="003A4F35" w:rsidRDefault="003A4F35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65AA1"/>
    <w:rsid w:val="000D2968"/>
    <w:rsid w:val="00120E19"/>
    <w:rsid w:val="001318CD"/>
    <w:rsid w:val="00153C80"/>
    <w:rsid w:val="002720BA"/>
    <w:rsid w:val="002C7C7A"/>
    <w:rsid w:val="002D5B11"/>
    <w:rsid w:val="002E7107"/>
    <w:rsid w:val="002F58AC"/>
    <w:rsid w:val="00352DAC"/>
    <w:rsid w:val="003A425A"/>
    <w:rsid w:val="003A4F35"/>
    <w:rsid w:val="003A6FD8"/>
    <w:rsid w:val="004566EE"/>
    <w:rsid w:val="00472BDC"/>
    <w:rsid w:val="004B7C4F"/>
    <w:rsid w:val="00552B28"/>
    <w:rsid w:val="005C3C4B"/>
    <w:rsid w:val="00615DF9"/>
    <w:rsid w:val="0064560B"/>
    <w:rsid w:val="006C2B34"/>
    <w:rsid w:val="006E37F0"/>
    <w:rsid w:val="006F2D24"/>
    <w:rsid w:val="007254B5"/>
    <w:rsid w:val="00727382"/>
    <w:rsid w:val="007A4963"/>
    <w:rsid w:val="008E6BEC"/>
    <w:rsid w:val="008F0625"/>
    <w:rsid w:val="00916C06"/>
    <w:rsid w:val="009355B9"/>
    <w:rsid w:val="00962C01"/>
    <w:rsid w:val="00993D28"/>
    <w:rsid w:val="009C2DE7"/>
    <w:rsid w:val="00A66F45"/>
    <w:rsid w:val="00AA332A"/>
    <w:rsid w:val="00AA61AA"/>
    <w:rsid w:val="00AD1128"/>
    <w:rsid w:val="00AE4DC3"/>
    <w:rsid w:val="00B5037F"/>
    <w:rsid w:val="00B50395"/>
    <w:rsid w:val="00BE02D8"/>
    <w:rsid w:val="00BF046E"/>
    <w:rsid w:val="00C255A6"/>
    <w:rsid w:val="00C82292"/>
    <w:rsid w:val="00CA235D"/>
    <w:rsid w:val="00CB6958"/>
    <w:rsid w:val="00E779B4"/>
    <w:rsid w:val="00EB37B7"/>
    <w:rsid w:val="00EB72C1"/>
    <w:rsid w:val="00F031B3"/>
    <w:rsid w:val="00F16B8B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'[2018年4月30日资产汇总表.xls]2018年4月'!$A$203:$A$204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'[2018年4月30日资产汇总表.xls]2018年4月'!$B$203:$B$204</c:f>
              <c:numCache>
                <c:formatCode>0.00%</c:formatCode>
                <c:ptCount val="2"/>
                <c:pt idx="0">
                  <c:v>8.1278526007605933E-2</c:v>
                </c:pt>
                <c:pt idx="1">
                  <c:v>0.91872147399135096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'[2018年4月30日资产汇总表.xls]2018年4月'!$A$210:$A$213</c:f>
              <c:strCache>
                <c:ptCount val="4"/>
                <c:pt idx="0">
                  <c:v>AAA</c:v>
                </c:pt>
                <c:pt idx="1">
                  <c:v>AA-</c:v>
                </c:pt>
                <c:pt idx="2">
                  <c:v>AA</c:v>
                </c:pt>
                <c:pt idx="3">
                  <c:v>A+</c:v>
                </c:pt>
              </c:strCache>
            </c:strRef>
          </c:cat>
          <c:val>
            <c:numRef>
              <c:f>'[2018年4月30日资产汇总表.xls]2018年4月'!$B$210:$B$213</c:f>
              <c:numCache>
                <c:formatCode>0.00%</c:formatCode>
                <c:ptCount val="4"/>
                <c:pt idx="0">
                  <c:v>0.13351134846461948</c:v>
                </c:pt>
                <c:pt idx="1">
                  <c:v>0.20026702269692923</c:v>
                </c:pt>
                <c:pt idx="2">
                  <c:v>0.65420560747663548</c:v>
                </c:pt>
                <c:pt idx="3">
                  <c:v>1.2016021361815754E-2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078526521394132"/>
          <c:y val="0.23479524736827251"/>
          <c:w val="0.19598242080205086"/>
          <c:h val="0.266420568396692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044351598907278"/>
          <c:y val="5.0749711649365627E-2"/>
          <c:w val="0.73402699662542181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'[2018年4月30日资产汇总表.xls]2018年4月'!$B$217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'[2018年4月30日资产汇总表.xls]2018年4月'!$A$218:$A$225</c:f>
              <c:strCache>
                <c:ptCount val="8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  <c:pt idx="7">
                  <c:v>交通运输、仓储和邮政业</c:v>
                </c:pt>
              </c:strCache>
            </c:strRef>
          </c:cat>
          <c:val>
            <c:numRef>
              <c:f>'[2018年4月30日资产汇总表.xls]2018年4月'!$B$218:$B$225</c:f>
              <c:numCache>
                <c:formatCode>0.00%</c:formatCode>
                <c:ptCount val="8"/>
                <c:pt idx="0">
                  <c:v>5.3404539385847796E-3</c:v>
                </c:pt>
                <c:pt idx="1">
                  <c:v>6.6755674232309749E-3</c:v>
                </c:pt>
                <c:pt idx="2">
                  <c:v>6.6755674232309742E-2</c:v>
                </c:pt>
                <c:pt idx="3">
                  <c:v>2.0026702269692925E-2</c:v>
                </c:pt>
                <c:pt idx="4">
                  <c:v>0.13351134846461948</c:v>
                </c:pt>
                <c:pt idx="5">
                  <c:v>0.13351134846461948</c:v>
                </c:pt>
                <c:pt idx="6">
                  <c:v>0.33377837116154874</c:v>
                </c:pt>
                <c:pt idx="7">
                  <c:v>0.30040053404539385</c:v>
                </c:pt>
              </c:numCache>
            </c:numRef>
          </c:val>
        </c:ser>
        <c:ser>
          <c:idx val="1"/>
          <c:order val="1"/>
          <c:tx>
            <c:strRef>
              <c:f>'[2018年4月30日资产汇总表.xls]2018年4月'!$C$217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'[2018年4月30日资产汇总表.xls]2018年4月'!$A$218:$A$225</c:f>
              <c:strCache>
                <c:ptCount val="8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  <c:pt idx="7">
                  <c:v>交通运输、仓储和邮政业</c:v>
                </c:pt>
              </c:strCache>
            </c:strRef>
          </c:cat>
          <c:val>
            <c:numRef>
              <c:f>'[2018年4月30日资产汇总表.xls]2018年4月'!$C$218:$C$225</c:f>
              <c:numCache>
                <c:formatCode>0.00%</c:formatCode>
                <c:ptCount val="8"/>
                <c:pt idx="0">
                  <c:v>9.6601073345259386E-2</c:v>
                </c:pt>
                <c:pt idx="1">
                  <c:v>8.9445438282647581E-3</c:v>
                </c:pt>
                <c:pt idx="2">
                  <c:v>8.9445438282647588E-2</c:v>
                </c:pt>
                <c:pt idx="3">
                  <c:v>0</c:v>
                </c:pt>
                <c:pt idx="4">
                  <c:v>0.17889087656529518</c:v>
                </c:pt>
                <c:pt idx="5">
                  <c:v>0.17889087656529518</c:v>
                </c:pt>
                <c:pt idx="6">
                  <c:v>0.44722719141323791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'[2018年4月30日资产汇总表.xls]2018年4月'!$D$217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'[2018年4月30日资产汇总表.xls]2018年4月'!$A$218:$A$225</c:f>
              <c:strCache>
                <c:ptCount val="8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  <c:pt idx="7">
                  <c:v>交通运输、仓储和邮政业</c:v>
                </c:pt>
              </c:strCache>
            </c:strRef>
          </c:cat>
          <c:val>
            <c:numRef>
              <c:f>'[2018年4月30日资产汇总表.xls]2018年4月'!$D$218:$D$225</c:f>
              <c:numCache>
                <c:formatCode>0.00%</c:formatCode>
                <c:ptCount val="8"/>
                <c:pt idx="0">
                  <c:v>-9.1260619406674612E-2</c:v>
                </c:pt>
                <c:pt idx="1">
                  <c:v>-2.2689764050337832E-3</c:v>
                </c:pt>
                <c:pt idx="2">
                  <c:v>-2.2689764050337846E-2</c:v>
                </c:pt>
                <c:pt idx="3">
                  <c:v>2.0026702269692925E-2</c:v>
                </c:pt>
                <c:pt idx="4">
                  <c:v>-4.5379528100675692E-2</c:v>
                </c:pt>
                <c:pt idx="5">
                  <c:v>-4.5379528100675692E-2</c:v>
                </c:pt>
                <c:pt idx="6">
                  <c:v>-0.11344882025168918</c:v>
                </c:pt>
                <c:pt idx="7">
                  <c:v>0.30040053404539385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88128"/>
        <c:axId val="117889664"/>
      </c:barChart>
      <c:catAx>
        <c:axId val="117888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7889664"/>
        <c:crosses val="autoZero"/>
        <c:auto val="1"/>
        <c:lblAlgn val="ctr"/>
        <c:lblOffset val="100"/>
        <c:noMultiLvlLbl val="0"/>
      </c:catAx>
      <c:valAx>
        <c:axId val="117889664"/>
        <c:scaling>
          <c:orientation val="minMax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888128"/>
        <c:crosses val="autoZero"/>
        <c:crossBetween val="between"/>
        <c:majorUnit val="5.000000000000001E-2"/>
        <c:min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2018-05-03T11:50:00Z</dcterms:created>
  <dcterms:modified xsi:type="dcterms:W3CDTF">2018-05-03T11:50:00Z</dcterms:modified>
</cp:coreProperties>
</file>